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2E" w:rsidRDefault="00983588">
      <w:pPr>
        <w:pStyle w:val="a3"/>
        <w:spacing w:before="70"/>
      </w:pPr>
      <w:bookmarkStart w:id="0" w:name="_GoBack"/>
      <w:bookmarkEnd w:id="0"/>
      <w:r>
        <w:rPr>
          <w:spacing w:val="-2"/>
          <w:w w:val="105"/>
        </w:rPr>
        <w:t>Аннотация</w:t>
      </w:r>
    </w:p>
    <w:p w:rsidR="00A7242E" w:rsidRDefault="00983588">
      <w:pPr>
        <w:pStyle w:val="a3"/>
        <w:spacing w:before="24"/>
        <w:ind w:right="3"/>
      </w:pP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рабочей</w:t>
      </w:r>
      <w:r>
        <w:rPr>
          <w:spacing w:val="-13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-11"/>
          <w:w w:val="105"/>
        </w:rPr>
        <w:t xml:space="preserve"> </w:t>
      </w:r>
      <w:r>
        <w:rPr>
          <w:w w:val="105"/>
        </w:rPr>
        <w:t>ООП</w:t>
      </w:r>
      <w:r>
        <w:rPr>
          <w:spacing w:val="-5"/>
          <w:w w:val="105"/>
        </w:rPr>
        <w:t xml:space="preserve"> </w:t>
      </w:r>
      <w:r>
        <w:rPr>
          <w:w w:val="105"/>
        </w:rPr>
        <w:t>НОО</w:t>
      </w:r>
      <w:r>
        <w:rPr>
          <w:spacing w:val="-11"/>
          <w:w w:val="105"/>
        </w:rPr>
        <w:t xml:space="preserve"> </w:t>
      </w:r>
      <w:r>
        <w:rPr>
          <w:w w:val="105"/>
        </w:rPr>
        <w:t>по</w:t>
      </w:r>
      <w:r>
        <w:rPr>
          <w:spacing w:val="-4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предмету</w:t>
      </w:r>
    </w:p>
    <w:p w:rsidR="00A7242E" w:rsidRDefault="00983588">
      <w:pPr>
        <w:pStyle w:val="a3"/>
        <w:spacing w:line="261" w:lineRule="auto"/>
        <w:ind w:left="2486" w:right="2205"/>
      </w:pPr>
      <w:r>
        <w:rPr>
          <w:w w:val="105"/>
        </w:rPr>
        <w:t>«Литературное</w:t>
      </w:r>
      <w:r>
        <w:rPr>
          <w:spacing w:val="-16"/>
          <w:w w:val="105"/>
        </w:rPr>
        <w:t xml:space="preserve"> </w:t>
      </w:r>
      <w:r>
        <w:rPr>
          <w:w w:val="105"/>
        </w:rPr>
        <w:t>чтение</w:t>
      </w:r>
      <w:r>
        <w:rPr>
          <w:spacing w:val="-15"/>
          <w:w w:val="105"/>
        </w:rPr>
        <w:t xml:space="preserve"> </w:t>
      </w:r>
      <w:r>
        <w:rPr>
          <w:w w:val="105"/>
        </w:rPr>
        <w:t>на</w:t>
      </w:r>
      <w:r>
        <w:rPr>
          <w:spacing w:val="-15"/>
          <w:w w:val="105"/>
        </w:rPr>
        <w:t xml:space="preserve"> </w:t>
      </w:r>
      <w:r>
        <w:rPr>
          <w:w w:val="105"/>
        </w:rPr>
        <w:t>родном</w:t>
      </w:r>
      <w:r>
        <w:rPr>
          <w:spacing w:val="-15"/>
          <w:w w:val="105"/>
        </w:rPr>
        <w:t xml:space="preserve"> </w:t>
      </w:r>
      <w:r>
        <w:rPr>
          <w:w w:val="105"/>
        </w:rPr>
        <w:t>(чеченском)</w:t>
      </w:r>
      <w:r>
        <w:rPr>
          <w:spacing w:val="-15"/>
          <w:w w:val="105"/>
        </w:rPr>
        <w:t xml:space="preserve"> </w:t>
      </w:r>
      <w:r>
        <w:rPr>
          <w:w w:val="105"/>
        </w:rPr>
        <w:t>языке» по ФГОС-2021</w:t>
      </w:r>
    </w:p>
    <w:p w:rsidR="00A7242E" w:rsidRDefault="00A7242E">
      <w:pPr>
        <w:spacing w:before="57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8083"/>
      </w:tblGrid>
      <w:tr w:rsidR="00A7242E">
        <w:trPr>
          <w:trHeight w:val="277"/>
        </w:trPr>
        <w:tc>
          <w:tcPr>
            <w:tcW w:w="2406" w:type="dxa"/>
          </w:tcPr>
          <w:p w:rsidR="00A7242E" w:rsidRDefault="00A7242E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083" w:type="dxa"/>
          </w:tcPr>
          <w:p w:rsidR="00A7242E" w:rsidRDefault="00983588">
            <w:pPr>
              <w:pStyle w:val="TableParagraph"/>
              <w:spacing w:before="7" w:line="251" w:lineRule="exact"/>
              <w:ind w:left="13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Аннотация</w:t>
            </w:r>
          </w:p>
        </w:tc>
      </w:tr>
      <w:tr w:rsidR="00A7242E">
        <w:trPr>
          <w:trHeight w:val="1459"/>
        </w:trPr>
        <w:tc>
          <w:tcPr>
            <w:tcW w:w="2406" w:type="dxa"/>
          </w:tcPr>
          <w:p w:rsidR="00A7242E" w:rsidRDefault="00983588">
            <w:pPr>
              <w:pStyle w:val="TableParagraph"/>
              <w:tabs>
                <w:tab w:val="left" w:pos="1476"/>
              </w:tabs>
              <w:spacing w:line="252" w:lineRule="auto"/>
              <w:ind w:left="110" w:right="99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Основание разработки</w:t>
            </w:r>
            <w:r>
              <w:rPr>
                <w:sz w:val="23"/>
              </w:rPr>
              <w:tab/>
            </w:r>
            <w:r>
              <w:rPr>
                <w:spacing w:val="-4"/>
                <w:w w:val="105"/>
                <w:sz w:val="23"/>
              </w:rPr>
              <w:t xml:space="preserve">рабочей </w:t>
            </w:r>
            <w:r>
              <w:rPr>
                <w:spacing w:val="-2"/>
                <w:w w:val="105"/>
                <w:sz w:val="23"/>
              </w:rPr>
              <w:t>программы</w:t>
            </w:r>
          </w:p>
        </w:tc>
        <w:tc>
          <w:tcPr>
            <w:tcW w:w="8083" w:type="dxa"/>
          </w:tcPr>
          <w:p w:rsidR="00A7242E" w:rsidRDefault="00983588">
            <w:pPr>
              <w:pStyle w:val="TableParagraph"/>
              <w:spacing w:line="249" w:lineRule="auto"/>
              <w:ind w:right="83" w:firstLine="706"/>
              <w:rPr>
                <w:sz w:val="23"/>
              </w:rPr>
            </w:pPr>
            <w:r>
              <w:rPr>
                <w:w w:val="105"/>
                <w:sz w:val="23"/>
              </w:rPr>
              <w:t>Рабочая программа учебного предмета «Литературное чтение на родном (чеченском)</w:t>
            </w:r>
            <w:r>
              <w:rPr>
                <w:w w:val="105"/>
                <w:sz w:val="23"/>
              </w:rPr>
              <w:t xml:space="preserve"> языке» 1-4 классов составлена на основе требований ФГОС НОО 2021 года и содержания учебников </w:t>
            </w:r>
            <w:proofErr w:type="spellStart"/>
            <w:r>
              <w:rPr>
                <w:w w:val="105"/>
                <w:sz w:val="23"/>
              </w:rPr>
              <w:t>Дешаран</w:t>
            </w:r>
            <w:proofErr w:type="spellEnd"/>
            <w:r>
              <w:rPr>
                <w:w w:val="105"/>
                <w:sz w:val="23"/>
              </w:rPr>
              <w:t xml:space="preserve"> книжка (Литературное чтение на чеченском языке) авторов </w:t>
            </w:r>
            <w:proofErr w:type="spellStart"/>
            <w:r>
              <w:rPr>
                <w:w w:val="105"/>
                <w:sz w:val="23"/>
              </w:rPr>
              <w:t>Э.Х.Солтаханова</w:t>
            </w:r>
            <w:proofErr w:type="spellEnd"/>
            <w:r>
              <w:rPr>
                <w:w w:val="105"/>
                <w:sz w:val="23"/>
              </w:rPr>
              <w:t xml:space="preserve">, </w:t>
            </w:r>
            <w:proofErr w:type="spellStart"/>
            <w:r>
              <w:rPr>
                <w:w w:val="105"/>
                <w:sz w:val="23"/>
              </w:rPr>
              <w:t>И.Э.Солтаханова</w:t>
            </w:r>
            <w:proofErr w:type="spellEnd"/>
            <w:r>
              <w:rPr>
                <w:w w:val="105"/>
                <w:sz w:val="23"/>
              </w:rPr>
              <w:t xml:space="preserve"> с 1 по 4 классы (издание 2021 года).</w:t>
            </w:r>
          </w:p>
        </w:tc>
      </w:tr>
      <w:tr w:rsidR="00A7242E">
        <w:trPr>
          <w:trHeight w:val="8770"/>
        </w:trPr>
        <w:tc>
          <w:tcPr>
            <w:tcW w:w="2406" w:type="dxa"/>
          </w:tcPr>
          <w:p w:rsidR="00A7242E" w:rsidRDefault="00983588">
            <w:pPr>
              <w:pStyle w:val="TableParagraph"/>
              <w:tabs>
                <w:tab w:val="left" w:pos="1407"/>
              </w:tabs>
              <w:spacing w:before="7" w:line="247" w:lineRule="auto"/>
              <w:ind w:left="110" w:right="85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Изучение</w:t>
            </w:r>
            <w:r>
              <w:rPr>
                <w:sz w:val="23"/>
              </w:rPr>
              <w:tab/>
            </w:r>
            <w:r>
              <w:rPr>
                <w:spacing w:val="-8"/>
                <w:w w:val="105"/>
                <w:sz w:val="23"/>
              </w:rPr>
              <w:t xml:space="preserve">учебного </w:t>
            </w:r>
            <w:r>
              <w:rPr>
                <w:spacing w:val="-2"/>
                <w:w w:val="105"/>
                <w:sz w:val="23"/>
              </w:rPr>
              <w:t>предмета</w:t>
            </w:r>
          </w:p>
          <w:p w:rsidR="00A7242E" w:rsidRDefault="00983588">
            <w:pPr>
              <w:pStyle w:val="TableParagraph"/>
              <w:tabs>
                <w:tab w:val="left" w:pos="1044"/>
                <w:tab w:val="left" w:pos="1533"/>
                <w:tab w:val="left" w:pos="1651"/>
              </w:tabs>
              <w:spacing w:before="3" w:line="249" w:lineRule="auto"/>
              <w:ind w:left="110" w:right="90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«Литературное чтение</w:t>
            </w:r>
            <w:r>
              <w:rPr>
                <w:sz w:val="23"/>
              </w:rPr>
              <w:tab/>
            </w:r>
            <w:r>
              <w:rPr>
                <w:spacing w:val="-6"/>
                <w:w w:val="105"/>
                <w:sz w:val="23"/>
              </w:rPr>
              <w:t>на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родном </w:t>
            </w:r>
            <w:r>
              <w:rPr>
                <w:w w:val="105"/>
                <w:sz w:val="23"/>
              </w:rPr>
              <w:t>(чеченском)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языке»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 </w:t>
            </w:r>
            <w:r>
              <w:rPr>
                <w:spacing w:val="-2"/>
                <w:w w:val="105"/>
                <w:sz w:val="23"/>
              </w:rPr>
              <w:t>начальной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4"/>
                <w:w w:val="105"/>
                <w:sz w:val="23"/>
              </w:rPr>
              <w:t>школе</w:t>
            </w:r>
          </w:p>
          <w:p w:rsidR="00A7242E" w:rsidRDefault="00983588">
            <w:pPr>
              <w:pStyle w:val="TableParagraph"/>
              <w:tabs>
                <w:tab w:val="left" w:pos="2062"/>
              </w:tabs>
              <w:spacing w:before="9" w:line="249" w:lineRule="auto"/>
              <w:ind w:left="110" w:right="93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направлено</w:t>
            </w:r>
            <w:r>
              <w:rPr>
                <w:sz w:val="23"/>
              </w:rPr>
              <w:tab/>
            </w:r>
            <w:r>
              <w:rPr>
                <w:spacing w:val="-6"/>
                <w:w w:val="105"/>
                <w:sz w:val="23"/>
              </w:rPr>
              <w:t xml:space="preserve">на </w:t>
            </w:r>
            <w:r>
              <w:rPr>
                <w:spacing w:val="-2"/>
                <w:w w:val="105"/>
                <w:sz w:val="23"/>
              </w:rPr>
              <w:t xml:space="preserve">достижение </w:t>
            </w:r>
            <w:r>
              <w:rPr>
                <w:w w:val="105"/>
                <w:sz w:val="23"/>
              </w:rPr>
              <w:t>следующих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целей</w:t>
            </w:r>
            <w:r>
              <w:rPr>
                <w:spacing w:val="7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решение задач:</w:t>
            </w:r>
          </w:p>
        </w:tc>
        <w:tc>
          <w:tcPr>
            <w:tcW w:w="8083" w:type="dxa"/>
          </w:tcPr>
          <w:p w:rsidR="00A7242E" w:rsidRDefault="00983588">
            <w:pPr>
              <w:pStyle w:val="TableParagraph"/>
              <w:spacing w:before="72" w:line="247" w:lineRule="auto"/>
              <w:ind w:right="105" w:firstLine="569"/>
              <w:rPr>
                <w:sz w:val="23"/>
              </w:rPr>
            </w:pPr>
            <w:r>
              <w:rPr>
                <w:b/>
                <w:w w:val="105"/>
                <w:sz w:val="23"/>
              </w:rPr>
              <w:t xml:space="preserve">Целями </w:t>
            </w:r>
            <w:r>
              <w:rPr>
                <w:w w:val="105"/>
                <w:sz w:val="23"/>
              </w:rPr>
              <w:t>изучения предмета «Литературное чтение на родном (чеченском) языке» являются: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before="14" w:line="247" w:lineRule="auto"/>
              <w:ind w:right="88" w:firstLine="60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воспитание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ценностного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чеченской литературе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чеченскому языку как существенной части родной культуры;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before="7" w:line="252" w:lineRule="auto"/>
              <w:ind w:right="94" w:firstLine="56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включение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 xml:space="preserve"> в культурно-языковое пространство своего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народа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приобщение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 его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культурному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наследию 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современности, к традициям своего народа;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line="249" w:lineRule="auto"/>
              <w:ind w:right="92" w:firstLine="56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осознание исторической</w:t>
            </w:r>
            <w:r>
              <w:rPr>
                <w:w w:val="105"/>
                <w:sz w:val="23"/>
              </w:rPr>
              <w:t xml:space="preserve"> преемственности поколений, своей ответственности за сохранение русской культуры;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before="2"/>
              <w:ind w:left="1536" w:hanging="850"/>
              <w:jc w:val="both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читательских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умений.</w:t>
            </w:r>
          </w:p>
          <w:p w:rsidR="00A7242E" w:rsidRDefault="00983588">
            <w:pPr>
              <w:pStyle w:val="TableParagraph"/>
              <w:spacing w:before="16"/>
              <w:ind w:left="686"/>
              <w:rPr>
                <w:sz w:val="23"/>
              </w:rPr>
            </w:pPr>
            <w:r>
              <w:rPr>
                <w:sz w:val="23"/>
              </w:rPr>
              <w:t>Достижение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данных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целей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предполагает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следующих</w:t>
            </w:r>
            <w:r>
              <w:rPr>
                <w:spacing w:val="7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задач</w:t>
            </w:r>
            <w:r>
              <w:rPr>
                <w:spacing w:val="-2"/>
                <w:sz w:val="23"/>
              </w:rPr>
              <w:t>: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before="13" w:line="249" w:lineRule="auto"/>
              <w:ind w:right="93" w:firstLine="569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основ чувства гордости за свою Родину, чеченский народ и историю Чеченской Республики, осознание своей этнической и национальной принадлежности;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before="1" w:line="249" w:lineRule="auto"/>
              <w:ind w:right="92" w:firstLine="569"/>
              <w:jc w:val="both"/>
              <w:rPr>
                <w:sz w:val="23"/>
              </w:rPr>
            </w:pPr>
            <w:r>
              <w:rPr>
                <w:sz w:val="23"/>
              </w:rPr>
              <w:t>воспитание ценностного отношения к историко-культурному опыту чеченского народа, введение обучающе</w:t>
            </w:r>
            <w:r>
              <w:rPr>
                <w:sz w:val="23"/>
              </w:rPr>
              <w:t>гося в культурно-языковое пространство своего народа; формирование у младшего школьника интереса к чеченской литературе как источнику историко-культурных, нравственных, эстетических ценностей;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before="12" w:line="249" w:lineRule="auto"/>
              <w:ind w:right="88" w:firstLine="569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представлений об основных нравственн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этических ц</w:t>
            </w:r>
            <w:r>
              <w:rPr>
                <w:sz w:val="23"/>
              </w:rPr>
              <w:t>енностях, значимых для национального чеченского сознания и отражённых в родной литературе;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before="8" w:line="249" w:lineRule="auto"/>
              <w:ind w:right="91" w:firstLine="569"/>
              <w:jc w:val="both"/>
              <w:rPr>
                <w:sz w:val="23"/>
              </w:rPr>
            </w:pPr>
            <w:r>
              <w:rPr>
                <w:sz w:val="23"/>
              </w:rPr>
              <w:t>обогащение знаний о художественно-эстетических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возможностях чеченского языка на основе изучения произведений чеченской </w:t>
            </w:r>
            <w:r>
              <w:rPr>
                <w:spacing w:val="-2"/>
                <w:sz w:val="23"/>
              </w:rPr>
              <w:t>литературы;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6"/>
              </w:tabs>
              <w:spacing w:line="247" w:lineRule="auto"/>
              <w:ind w:right="92" w:firstLine="569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потребности в постоян</w:t>
            </w:r>
            <w:r>
              <w:rPr>
                <w:sz w:val="23"/>
              </w:rPr>
              <w:t>ном чтении для развития личности, для речевого самосовершенствования;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5"/>
              </w:tabs>
              <w:spacing w:before="14" w:line="249" w:lineRule="auto"/>
              <w:ind w:right="93" w:firstLine="569"/>
              <w:jc w:val="both"/>
              <w:rPr>
                <w:sz w:val="23"/>
              </w:rPr>
            </w:pPr>
            <w:r>
              <w:rPr>
                <w:sz w:val="23"/>
              </w:rPr>
              <w:t>совершенствование читательских умений понимать и оценивать содержание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специфику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текстов,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участвовать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обсуждении;</w:t>
            </w:r>
          </w:p>
          <w:p w:rsidR="00A7242E" w:rsidRDefault="00983588">
            <w:pPr>
              <w:pStyle w:val="TableParagraph"/>
              <w:numPr>
                <w:ilvl w:val="0"/>
                <w:numId w:val="1"/>
              </w:numPr>
              <w:tabs>
                <w:tab w:val="left" w:pos="1535"/>
              </w:tabs>
              <w:spacing w:line="270" w:lineRule="atLeast"/>
              <w:ind w:right="96" w:firstLine="56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развитие всех видов речевой деятельности,</w:t>
            </w:r>
            <w:r>
              <w:rPr>
                <w:w w:val="105"/>
                <w:sz w:val="23"/>
              </w:rPr>
              <w:t xml:space="preserve"> приобретение опыта создания устных и письменных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высказываний 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прочитанном</w:t>
            </w:r>
            <w:proofErr w:type="gramEnd"/>
            <w:r>
              <w:rPr>
                <w:w w:val="105"/>
                <w:sz w:val="23"/>
              </w:rPr>
              <w:t>.</w:t>
            </w:r>
          </w:p>
        </w:tc>
      </w:tr>
      <w:tr w:rsidR="00A7242E">
        <w:trPr>
          <w:trHeight w:val="2482"/>
        </w:trPr>
        <w:tc>
          <w:tcPr>
            <w:tcW w:w="2406" w:type="dxa"/>
          </w:tcPr>
          <w:p w:rsidR="00A7242E" w:rsidRDefault="00983588">
            <w:pPr>
              <w:pStyle w:val="TableParagraph"/>
              <w:spacing w:line="249" w:lineRule="auto"/>
              <w:ind w:left="110" w:right="92"/>
              <w:rPr>
                <w:sz w:val="23"/>
              </w:rPr>
            </w:pPr>
            <w:r>
              <w:rPr>
                <w:w w:val="105"/>
                <w:sz w:val="23"/>
              </w:rPr>
              <w:t>Общее количество часов,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отведённых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 изучение учебного </w:t>
            </w:r>
            <w:r>
              <w:rPr>
                <w:spacing w:val="-2"/>
                <w:w w:val="105"/>
                <w:sz w:val="23"/>
              </w:rPr>
              <w:t>предмета</w:t>
            </w:r>
          </w:p>
          <w:p w:rsidR="00A7242E" w:rsidRDefault="00983588">
            <w:pPr>
              <w:pStyle w:val="TableParagraph"/>
              <w:tabs>
                <w:tab w:val="left" w:pos="1044"/>
                <w:tab w:val="left" w:pos="1533"/>
                <w:tab w:val="left" w:pos="1584"/>
              </w:tabs>
              <w:spacing w:before="2" w:line="249" w:lineRule="auto"/>
              <w:ind w:left="110" w:right="93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«Литературное </w:t>
            </w:r>
            <w:r>
              <w:rPr>
                <w:spacing w:val="-2"/>
                <w:sz w:val="23"/>
              </w:rPr>
              <w:t>чтение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на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родном </w:t>
            </w:r>
            <w:r>
              <w:rPr>
                <w:spacing w:val="-2"/>
                <w:w w:val="105"/>
                <w:sz w:val="23"/>
              </w:rPr>
              <w:t>(чеченском)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языке» </w:t>
            </w:r>
            <w:r>
              <w:rPr>
                <w:sz w:val="23"/>
              </w:rPr>
              <w:t>на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уровне</w:t>
            </w:r>
            <w:r>
              <w:rPr>
                <w:spacing w:val="2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начального</w:t>
            </w:r>
            <w:proofErr w:type="gramEnd"/>
          </w:p>
          <w:p w:rsidR="00A7242E" w:rsidRDefault="00983588">
            <w:pPr>
              <w:pStyle w:val="TableParagraph"/>
              <w:spacing w:before="9" w:line="251" w:lineRule="exact"/>
              <w:ind w:left="110"/>
              <w:jc w:val="lef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общего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образования</w:t>
            </w:r>
          </w:p>
        </w:tc>
        <w:tc>
          <w:tcPr>
            <w:tcW w:w="8083" w:type="dxa"/>
          </w:tcPr>
          <w:p w:rsidR="00A7242E" w:rsidRDefault="00983588">
            <w:pPr>
              <w:pStyle w:val="TableParagraph"/>
              <w:jc w:val="left"/>
              <w:rPr>
                <w:sz w:val="23"/>
              </w:rPr>
            </w:pPr>
            <w:r>
              <w:rPr>
                <w:sz w:val="23"/>
              </w:rPr>
              <w:t>675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(5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неделю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каждом классе):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классе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165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2—4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классах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—</w:t>
            </w:r>
          </w:p>
          <w:p w:rsidR="00A7242E" w:rsidRDefault="00983588">
            <w:pPr>
              <w:pStyle w:val="TableParagraph"/>
              <w:spacing w:before="9"/>
              <w:jc w:val="left"/>
              <w:rPr>
                <w:sz w:val="23"/>
              </w:rPr>
            </w:pPr>
            <w:r>
              <w:rPr>
                <w:spacing w:val="-2"/>
                <w:sz w:val="23"/>
              </w:rPr>
              <w:t>по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170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ч.</w:t>
            </w:r>
          </w:p>
        </w:tc>
      </w:tr>
    </w:tbl>
    <w:p w:rsidR="00983588" w:rsidRDefault="00983588"/>
    <w:sectPr w:rsidR="00983588">
      <w:type w:val="continuous"/>
      <w:pgSz w:w="11910" w:h="16850"/>
      <w:pgMar w:top="420" w:right="3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07693"/>
    <w:multiLevelType w:val="hybridMultilevel"/>
    <w:tmpl w:val="8EBA0344"/>
    <w:lvl w:ilvl="0" w:tplc="894837F4">
      <w:start w:val="1"/>
      <w:numFmt w:val="decimal"/>
      <w:lvlText w:val="%1)"/>
      <w:lvlJc w:val="left"/>
      <w:pPr>
        <w:ind w:left="117" w:hanging="8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87"/>
        <w:position w:val="1"/>
        <w:sz w:val="23"/>
        <w:szCs w:val="23"/>
        <w:lang w:val="ru-RU" w:eastAsia="en-US" w:bidi="ar-SA"/>
      </w:rPr>
    </w:lvl>
    <w:lvl w:ilvl="1" w:tplc="1B8A03D0">
      <w:numFmt w:val="bullet"/>
      <w:lvlText w:val="•"/>
      <w:lvlJc w:val="left"/>
      <w:pPr>
        <w:ind w:left="915" w:hanging="814"/>
      </w:pPr>
      <w:rPr>
        <w:rFonts w:hint="default"/>
        <w:lang w:val="ru-RU" w:eastAsia="en-US" w:bidi="ar-SA"/>
      </w:rPr>
    </w:lvl>
    <w:lvl w:ilvl="2" w:tplc="9BF45172">
      <w:numFmt w:val="bullet"/>
      <w:lvlText w:val="•"/>
      <w:lvlJc w:val="left"/>
      <w:pPr>
        <w:ind w:left="1710" w:hanging="814"/>
      </w:pPr>
      <w:rPr>
        <w:rFonts w:hint="default"/>
        <w:lang w:val="ru-RU" w:eastAsia="en-US" w:bidi="ar-SA"/>
      </w:rPr>
    </w:lvl>
    <w:lvl w:ilvl="3" w:tplc="0150C0CA">
      <w:numFmt w:val="bullet"/>
      <w:lvlText w:val="•"/>
      <w:lvlJc w:val="left"/>
      <w:pPr>
        <w:ind w:left="2505" w:hanging="814"/>
      </w:pPr>
      <w:rPr>
        <w:rFonts w:hint="default"/>
        <w:lang w:val="ru-RU" w:eastAsia="en-US" w:bidi="ar-SA"/>
      </w:rPr>
    </w:lvl>
    <w:lvl w:ilvl="4" w:tplc="8D8A50CC">
      <w:numFmt w:val="bullet"/>
      <w:lvlText w:val="•"/>
      <w:lvlJc w:val="left"/>
      <w:pPr>
        <w:ind w:left="3301" w:hanging="814"/>
      </w:pPr>
      <w:rPr>
        <w:rFonts w:hint="default"/>
        <w:lang w:val="ru-RU" w:eastAsia="en-US" w:bidi="ar-SA"/>
      </w:rPr>
    </w:lvl>
    <w:lvl w:ilvl="5" w:tplc="FE1879D0">
      <w:numFmt w:val="bullet"/>
      <w:lvlText w:val="•"/>
      <w:lvlJc w:val="left"/>
      <w:pPr>
        <w:ind w:left="4096" w:hanging="814"/>
      </w:pPr>
      <w:rPr>
        <w:rFonts w:hint="default"/>
        <w:lang w:val="ru-RU" w:eastAsia="en-US" w:bidi="ar-SA"/>
      </w:rPr>
    </w:lvl>
    <w:lvl w:ilvl="6" w:tplc="B5C27586">
      <w:numFmt w:val="bullet"/>
      <w:lvlText w:val="•"/>
      <w:lvlJc w:val="left"/>
      <w:pPr>
        <w:ind w:left="4891" w:hanging="814"/>
      </w:pPr>
      <w:rPr>
        <w:rFonts w:hint="default"/>
        <w:lang w:val="ru-RU" w:eastAsia="en-US" w:bidi="ar-SA"/>
      </w:rPr>
    </w:lvl>
    <w:lvl w:ilvl="7" w:tplc="34D8B5B8">
      <w:numFmt w:val="bullet"/>
      <w:lvlText w:val="•"/>
      <w:lvlJc w:val="left"/>
      <w:pPr>
        <w:ind w:left="5687" w:hanging="814"/>
      </w:pPr>
      <w:rPr>
        <w:rFonts w:hint="default"/>
        <w:lang w:val="ru-RU" w:eastAsia="en-US" w:bidi="ar-SA"/>
      </w:rPr>
    </w:lvl>
    <w:lvl w:ilvl="8" w:tplc="C77C7520">
      <w:numFmt w:val="bullet"/>
      <w:lvlText w:val="•"/>
      <w:lvlJc w:val="left"/>
      <w:pPr>
        <w:ind w:left="6482" w:hanging="81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7242E"/>
    <w:rsid w:val="008714BE"/>
    <w:rsid w:val="00983588"/>
    <w:rsid w:val="00A7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3"/>
      <w:ind w:left="280"/>
      <w:jc w:val="center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3"/>
      <w:ind w:left="280"/>
      <w:jc w:val="center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2024-09-17T19:15:00Z</dcterms:created>
  <dcterms:modified xsi:type="dcterms:W3CDTF">2024-09-17T19:15:00Z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